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FD0BC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深圳市第二实验学校高中部图书馆室内设计服务需求书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026A1F0E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一、项目基本信息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（一）项目名称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深圳市第二实验学校高中部图书馆室内设计服务项目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（二）项目地点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深圳市第二实验学校高中部图书馆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（三）项目概况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本项目为深圳市第二实验学校图书馆室内设计项目，位于深圳市第二实验学校高中部校园内，设计总面积约3362平方米，藏书不低于12万册，设计范围涵盖图书馆各楼层室内空间，包括阅览区、藏书区、报刊区、电子阅览区、党史地方志阅览区、研讨室、自习区、公共大厅、办公室及辅助功能用房（教材室）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本项目主要服务全校高中师生，需兼顾日常教学、自主学习、社团活动、校园文化展示等多场景使用，高峰时段满足全年级师生集中借阅、自习需求。功能配比上，学生阅览区、自习区占比不低于总设计面积的60%，藏书区满足12万册藏书收纳及便捷借阅需求，党史地方志阅览区等特殊功能区需突出主题性与教育性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（四）项目定位与设计目标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以智慧化、人性化、生态化、书香校园为核心理念，打造集文献收藏、自主学习、交流研讨、数字服务、文化育人于一体的现代化校园图书馆。设计需契合学校办学理念与校园文化底蕴，融入学校特色文化元素、办学历史、育人目标，打造具有学校专属辨识度的书香空间；空间布局科学流畅，环保安全达标，兼顾实用性、舒适性与艺术性，满足日常高频使用与长期运维需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二、设计范围与内容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整体规划：功能分区、人流动线、空间尺度优化、动静区域划分、高峰人流疏散规划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硬装设计：顶面、地面、墙面、隔断、门窗收口、建筑结构适配、隐蔽工程布局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软装与家具：阅览桌椅、书架、展示柜、导视系统、软装陈设、物品收纳设施、师生展示专区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 智能配套：电子借阅、自助服务、网络点位、多媒体终端、自习预约、信息发布系统布局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5. 文化营造：校园文化融入、主题形象墙、阅览氛围打造、特色文化专区设计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6. 专项设计：消防设计优化、无障碍设计、专业阅览护眼照明设计、声学降噪设计、通风暖通适配设计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7. 特殊功能区设计：党史地方志阅览区专项设计、电子阅览区线路隐蔽设计、研讨室隔音与多媒体配套设计、教材室分类仓储设计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三、设计原则与要求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 安全合规：严格执行国家及地方消防、环保、节能、无障碍设计规范，符合中小学校园建筑安全标准，杜绝安全隐患，应急疏散设计科学合理。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环保健康：选用低甲醛、无异味、易清洁、阻燃耐用、符合国家环保标准的装修材料，远离有害挥发性物质，保障师生身心健康。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 实用高效：以开架阅览为主，分区动静分离，优化空间利用率，动线清晰无交叉拥堵，适配校园高频使用场景，操作便捷、运维简单。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 智慧便捷：全面适配数字化借阅、自习预约、信息发布、智能管理等智慧校园系统，线路布局隐蔽规整，设备点位布局合理。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5. 经济可控：方案兼顾设计效果与项目造价，选材性价比高，施工工艺简便，便于后期施工、维护与升级更换，控制全周期使用成本。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6. 育人导向：设计风格贴合青少年审美，避免过度商业化、成人化，营造静谧向上、书香浓郁的学习氛围，彰显校园文化育人价值。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7. 节能低碳：遵循绿色建筑设计标准，优先选用节能、环保、可再生材料，最大化利用自然采光与通风，降低后期运营能耗。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8. 耐久易维护：针对校园高频使用特点，选用抗磨损、防磕碰、耐污渍的材料与家具，减少后期维修、更换频次。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四、服务要求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本项目设计服务覆盖全流程，包含方案设计及后续技术服务，具体要求如下：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. 方案设计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完成项目整体概念设计、平面布局规划、空间效果设计，提交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套设计方案，包含效果图、功能分区图、人流动线、设计说明、项目造价估算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ascii="宋体" w:hAnsi="宋体" w:eastAsia="宋体" w:cs="宋体"/>
          <w:sz w:val="24"/>
          <w:szCs w:val="24"/>
        </w:rPr>
        <w:t>。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后期</w:t>
      </w:r>
      <w:r>
        <w:rPr>
          <w:rFonts w:ascii="宋体" w:hAnsi="宋体" w:eastAsia="宋体" w:cs="宋体"/>
          <w:sz w:val="24"/>
          <w:szCs w:val="24"/>
        </w:rPr>
        <w:t>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根据定稿方案，完成全套施工图纸设计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施工期间指派专属资深设计师驻场服务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针对施工过程中的设计变更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24小时内响应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配合验收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及相关资料的申报、归档等。</w:t>
      </w:r>
    </w:p>
    <w:p w14:paraId="569A5F7B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42B01"/>
    <w:rsid w:val="4217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1582</Words>
  <Characters>1607</Characters>
  <Lines>0</Lines>
  <Paragraphs>0</Paragraphs>
  <TotalTime>17</TotalTime>
  <ScaleCrop>false</ScaleCrop>
  <LinksUpToDate>false</LinksUpToDate>
  <CharactersWithSpaces>1642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2026-04-23T01:11:00Z</dcterms:created>
  <dc:creator>汤凯</dc:creator>
  <cp:lastModifiedBy>汤凯</cp:lastModifiedBy>
  <dcterms:modified xsi:type="dcterms:W3CDTF">2026-04-23T01:59:12Z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eyJoZGlkIjoiODQ1NjBkYzEwNjExODQwOGYxMjFlOTUyZGRiOTRlMDUiLCJ1c2VySWQiOiIyMzk4NDQyNTcifQ==</vt:lpwstr>
  </property>
  <property fmtid="{D5CDD505-2E9C-101B-9397-08002B2CF9AE}" pid="4" name="ICV">
    <vt:lpwstr>721D58A79B284410BCEE24D638879559_12</vt:lpwstr>
  </property>
</Properties>
</file>